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tdavtpk062mr" w:id="0"/>
      <w:bookmarkEnd w:id="0"/>
      <w:r w:rsidDel="00000000" w:rsidR="00000000" w:rsidRPr="00000000">
        <w:rPr>
          <w:b w:val="1"/>
          <w:bCs w:val="1"/>
          <w:sz w:val="34"/>
          <w:szCs w:val="34"/>
          <w:rtl w:val="0"/>
        </w:rPr>
        <w:t xml:space="preserve">Top 10 BBMA Benefits &amp; Interview Talking Points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before="0" w:lineRule="auto"/>
        <w:rPr>
          <w:b w:val="1"/>
          <w:bCs w:val="1"/>
          <w:sz w:val="34"/>
          <w:szCs w:val="34"/>
        </w:rPr>
      </w:pPr>
      <w:bookmarkStart w:colFirst="0" w:colLast="0" w:name="_kw1tcek9oevn" w:id="1"/>
      <w:bookmarkEnd w:id="1"/>
      <w:r w:rsidDel="00000000" w:rsidR="00000000" w:rsidRPr="00000000">
        <w:rPr>
          <w:b w:val="1"/>
          <w:bCs w:val="1"/>
          <w:sz w:val="34"/>
          <w:szCs w:val="34"/>
          <w:rtl w:val="0"/>
        </w:rPr>
        <w:t xml:space="preserve">1. Career Growth: CDA &amp; College Programs</w:t>
      </w:r>
    </w:p>
    <w:p w:rsidR="00000000" w:rsidDel="00000000" w:rsidP="00000000" w:rsidRDefault="00000000" w:rsidRPr="00000000" w14:paraId="00000004">
      <w:pPr>
        <w:numPr>
          <w:ilvl w:val="0"/>
          <w:numId w:val="3"/>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BBMA offers a </w:t>
      </w:r>
      <w:r w:rsidDel="00000000" w:rsidR="00000000" w:rsidRPr="00000000">
        <w:rPr>
          <w:b w:val="1"/>
          <w:bCs w:val="1"/>
          <w:rtl w:val="0"/>
        </w:rPr>
        <w:t xml:space="preserve">CDA scholarship program</w:t>
      </w:r>
      <w:r w:rsidDel="00000000" w:rsidR="00000000" w:rsidRPr="00000000">
        <w:rPr>
          <w:rtl w:val="0"/>
        </w:rPr>
        <w:t xml:space="preserve"> and a </w:t>
      </w:r>
      <w:r w:rsidDel="00000000" w:rsidR="00000000" w:rsidRPr="00000000">
        <w:rPr>
          <w:b w:val="1"/>
          <w:bCs w:val="1"/>
          <w:rtl w:val="0"/>
        </w:rPr>
        <w:t xml:space="preserve">paid college program</w:t>
      </w:r>
      <w:r w:rsidDel="00000000" w:rsidR="00000000" w:rsidRPr="00000000">
        <w:rPr>
          <w:rtl w:val="0"/>
        </w:rPr>
        <w:t xml:space="preserve">. We partner with CCEI to cover the cost of Child Development Associate credentials for qualifying full-time employees.</w:t>
      </w:r>
    </w:p>
    <w:p w:rsidR="00000000" w:rsidDel="00000000" w:rsidP="00000000" w:rsidRDefault="00000000" w:rsidRPr="00000000" w14:paraId="00000005">
      <w:pPr>
        <w:numPr>
          <w:ilvl w:val="0"/>
          <w:numId w:val="3"/>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"We don’t just offer a job; we invest in your professional trajectory. Whether you are looking to earn your CDA or pursue a degree, we provide the financial and structural support to help you reach your highest potential".</w:t>
      </w:r>
    </w:p>
    <w:p w:rsidR="00000000" w:rsidDel="00000000" w:rsidP="00000000" w:rsidRDefault="00000000" w:rsidRPr="00000000" w14:paraId="00000006">
      <w:pPr>
        <w:pStyle w:val="Heading2"/>
        <w:keepNext w:val="0"/>
        <w:keepLines w:val="0"/>
        <w:spacing w:after="80" w:before="0" w:lineRule="auto"/>
        <w:rPr>
          <w:b w:val="1"/>
          <w:bCs w:val="1"/>
          <w:sz w:val="34"/>
          <w:szCs w:val="34"/>
        </w:rPr>
      </w:pPr>
      <w:bookmarkStart w:colFirst="0" w:colLast="0" w:name="_ug5ddhf94ekb" w:id="2"/>
      <w:bookmarkEnd w:id="2"/>
      <w:r w:rsidDel="00000000" w:rsidR="00000000" w:rsidRPr="00000000">
        <w:rPr>
          <w:b w:val="1"/>
          <w:bCs w:val="1"/>
          <w:sz w:val="34"/>
          <w:szCs w:val="34"/>
          <w:rtl w:val="0"/>
        </w:rPr>
        <w:t xml:space="preserve">2. Significant Child Care Discount</w:t>
      </w:r>
    </w:p>
    <w:p w:rsidR="00000000" w:rsidDel="00000000" w:rsidP="00000000" w:rsidRDefault="00000000" w:rsidRPr="00000000" w14:paraId="00000007">
      <w:pPr>
        <w:numPr>
          <w:ilvl w:val="0"/>
          <w:numId w:val="4"/>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Employees receive up to a </w:t>
      </w:r>
      <w:r w:rsidDel="00000000" w:rsidR="00000000" w:rsidRPr="00000000">
        <w:rPr>
          <w:b w:val="1"/>
          <w:bCs w:val="1"/>
          <w:rtl w:val="0"/>
        </w:rPr>
        <w:t xml:space="preserve">50% discount</w:t>
      </w:r>
      <w:r w:rsidDel="00000000" w:rsidR="00000000" w:rsidRPr="00000000">
        <w:rPr>
          <w:rtl w:val="0"/>
        </w:rPr>
        <w:t xml:space="preserve"> on childcare for children aged 1-12</w:t>
      </w:r>
    </w:p>
    <w:p w:rsidR="00000000" w:rsidDel="00000000" w:rsidP="00000000" w:rsidRDefault="00000000" w:rsidRPr="00000000" w14:paraId="00000008">
      <w:pPr>
        <w:numPr>
          <w:ilvl w:val="0"/>
          <w:numId w:val="4"/>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"As a family-focused organization, we want your children to benefit from the same world-class global curriculum you’ll be teaching. This 50% discount ensures your family is supported while you grow with us".</w:t>
      </w:r>
    </w:p>
    <w:p w:rsidR="00000000" w:rsidDel="00000000" w:rsidP="00000000" w:rsidRDefault="00000000" w:rsidRPr="00000000" w14:paraId="00000009">
      <w:pPr>
        <w:pStyle w:val="Heading2"/>
        <w:keepNext w:val="0"/>
        <w:keepLines w:val="0"/>
        <w:spacing w:after="80" w:before="0" w:lineRule="auto"/>
        <w:rPr>
          <w:b w:val="1"/>
          <w:bCs w:val="1"/>
          <w:sz w:val="34"/>
          <w:szCs w:val="34"/>
        </w:rPr>
      </w:pPr>
      <w:bookmarkStart w:colFirst="0" w:colLast="0" w:name="_orqxvleou5o5" w:id="3"/>
      <w:bookmarkEnd w:id="3"/>
      <w:r w:rsidDel="00000000" w:rsidR="00000000" w:rsidRPr="00000000">
        <w:rPr>
          <w:b w:val="1"/>
          <w:bCs w:val="1"/>
          <w:sz w:val="34"/>
          <w:szCs w:val="34"/>
          <w:rtl w:val="0"/>
        </w:rPr>
        <w:t xml:space="preserve">3. Comprehensive Medical Coverage</w:t>
      </w:r>
    </w:p>
    <w:p w:rsidR="00000000" w:rsidDel="00000000" w:rsidP="00000000" w:rsidRDefault="00000000" w:rsidRPr="00000000" w14:paraId="0000000A">
      <w:pPr>
        <w:numPr>
          <w:ilvl w:val="0"/>
          <w:numId w:val="1"/>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Multiple medical tiers (Base, Mid, Buy-Up) through </w:t>
      </w:r>
      <w:r w:rsidDel="00000000" w:rsidR="00000000" w:rsidRPr="00000000">
        <w:rPr>
          <w:b w:val="1"/>
          <w:bCs w:val="1"/>
          <w:rtl w:val="0"/>
        </w:rPr>
        <w:t xml:space="preserve">Blue Cross Blue Shield</w:t>
      </w:r>
      <w:r w:rsidDel="00000000" w:rsidR="00000000" w:rsidRPr="00000000">
        <w:rPr>
          <w:rtl w:val="0"/>
        </w:rPr>
        <w:t xml:space="preserve">, plus </w:t>
      </w:r>
      <w:r w:rsidDel="00000000" w:rsidR="00000000" w:rsidRPr="00000000">
        <w:rPr>
          <w:b w:val="1"/>
          <w:bCs w:val="1"/>
          <w:rtl w:val="0"/>
        </w:rPr>
        <w:t xml:space="preserve">Minimum Essential Coverage (MEC)</w:t>
      </w:r>
      <w:r w:rsidDel="00000000" w:rsidR="00000000" w:rsidRPr="00000000">
        <w:rPr>
          <w:rtl w:val="0"/>
        </w:rPr>
        <w:t xml:space="preserve"> plans for free with </w:t>
      </w:r>
      <w:r w:rsidDel="00000000" w:rsidR="00000000" w:rsidRPr="00000000">
        <w:rPr>
          <w:b w:val="1"/>
          <w:bCs w:val="1"/>
          <w:rtl w:val="0"/>
        </w:rPr>
        <w:t xml:space="preserve">Pan American Life</w:t>
      </w:r>
      <w:r w:rsidDel="00000000" w:rsidR="00000000" w:rsidRPr="00000000">
        <w:rPr>
          <w:rtl w:val="0"/>
        </w:rPr>
        <w:t xml:space="preserve"> for flexibility.</w:t>
      </w:r>
    </w:p>
    <w:p w:rsidR="00000000" w:rsidDel="00000000" w:rsidP="00000000" w:rsidRDefault="00000000" w:rsidRPr="00000000" w14:paraId="0000000B">
      <w:pPr>
        <w:numPr>
          <w:ilvl w:val="0"/>
          <w:numId w:val="1"/>
        </w:numPr>
        <w:spacing w:after="0" w:afterAutospacing="0" w:lineRule="auto"/>
        <w:ind w:left="720" w:hanging="360"/>
        <w:rPr>
          <w:u w:val="none"/>
        </w:rPr>
      </w:pPr>
      <w:r w:rsidDel="00000000" w:rsidR="00000000" w:rsidRPr="00000000">
        <w:rPr>
          <w:rtl w:val="0"/>
        </w:rPr>
        <w:t xml:space="preserve">Ancillary Benefits: STD, LTD, Voluntary Life Insurance, Accident Insurance, etc.</w:t>
      </w:r>
    </w:p>
    <w:p w:rsidR="00000000" w:rsidDel="00000000" w:rsidP="00000000" w:rsidRDefault="00000000" w:rsidRPr="00000000" w14:paraId="0000000C">
      <w:pPr>
        <w:numPr>
          <w:ilvl w:val="0"/>
          <w:numId w:val="1"/>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"We offer a range of health plans because we know every family's needs are different. From major medical to indemnity plans, we strive to keep quality healthcare affordable and accessible".</w:t>
      </w:r>
    </w:p>
    <w:p w:rsidR="00000000" w:rsidDel="00000000" w:rsidP="00000000" w:rsidRDefault="00000000" w:rsidRPr="00000000" w14:paraId="0000000D">
      <w:pPr>
        <w:pStyle w:val="Heading2"/>
        <w:keepNext w:val="0"/>
        <w:keepLines w:val="0"/>
        <w:spacing w:after="80" w:before="0" w:lineRule="auto"/>
        <w:rPr>
          <w:b w:val="1"/>
          <w:bCs w:val="1"/>
          <w:sz w:val="34"/>
          <w:szCs w:val="34"/>
        </w:rPr>
      </w:pPr>
      <w:bookmarkStart w:colFirst="0" w:colLast="0" w:name="_v17zeakmrdjy" w:id="4"/>
      <w:bookmarkEnd w:id="4"/>
      <w:r w:rsidDel="00000000" w:rsidR="00000000" w:rsidRPr="00000000">
        <w:rPr>
          <w:b w:val="1"/>
          <w:bCs w:val="1"/>
          <w:sz w:val="34"/>
          <w:szCs w:val="34"/>
          <w:rtl w:val="0"/>
        </w:rPr>
        <w:t xml:space="preserve">4. Paid Parental Leave</w:t>
      </w:r>
    </w:p>
    <w:p w:rsidR="00000000" w:rsidDel="00000000" w:rsidP="00000000" w:rsidRDefault="00000000" w:rsidRPr="00000000" w14:paraId="0000000E">
      <w:pPr>
        <w:numPr>
          <w:ilvl w:val="0"/>
          <w:numId w:val="6"/>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Full-time employees with one year of service receive </w:t>
      </w:r>
      <w:r w:rsidDel="00000000" w:rsidR="00000000" w:rsidRPr="00000000">
        <w:rPr>
          <w:b w:val="1"/>
          <w:bCs w:val="1"/>
          <w:rtl w:val="0"/>
        </w:rPr>
        <w:t xml:space="preserve">six weeks of parental leave</w:t>
      </w:r>
      <w:r w:rsidDel="00000000" w:rsidR="00000000" w:rsidRPr="00000000">
        <w:rPr>
          <w:rtl w:val="0"/>
        </w:rPr>
        <w:t xml:space="preserve"> at 50% of their average weekly pay.</w:t>
      </w:r>
    </w:p>
    <w:p w:rsidR="00000000" w:rsidDel="00000000" w:rsidP="00000000" w:rsidRDefault="00000000" w:rsidRPr="00000000" w14:paraId="0000000F">
      <w:pPr>
        <w:numPr>
          <w:ilvl w:val="0"/>
          <w:numId w:val="6"/>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"We practice what we preach regarding family well-being. Our paid parental leave allows you the time to bond with your new addition while maintaining financial security".</w:t>
      </w:r>
    </w:p>
    <w:p w:rsidR="00000000" w:rsidDel="00000000" w:rsidP="00000000" w:rsidRDefault="00000000" w:rsidRPr="00000000" w14:paraId="00000010">
      <w:pPr>
        <w:pStyle w:val="Heading2"/>
        <w:keepNext w:val="0"/>
        <w:keepLines w:val="0"/>
        <w:spacing w:after="80" w:before="0" w:lineRule="auto"/>
        <w:rPr>
          <w:b w:val="1"/>
          <w:bCs w:val="1"/>
          <w:sz w:val="34"/>
          <w:szCs w:val="34"/>
        </w:rPr>
      </w:pPr>
      <w:bookmarkStart w:colFirst="0" w:colLast="0" w:name="_ghyuqcp7f5yx" w:id="5"/>
      <w:bookmarkEnd w:id="5"/>
      <w:r w:rsidDel="00000000" w:rsidR="00000000" w:rsidRPr="00000000">
        <w:rPr>
          <w:b w:val="1"/>
          <w:bCs w:val="1"/>
          <w:sz w:val="34"/>
          <w:szCs w:val="34"/>
          <w:rtl w:val="0"/>
        </w:rPr>
        <w:t xml:space="preserve">5. 401(k) Retirement with Safe Harbor Match</w:t>
      </w:r>
    </w:p>
    <w:p w:rsidR="00000000" w:rsidDel="00000000" w:rsidP="00000000" w:rsidRDefault="00000000" w:rsidRPr="00000000" w14:paraId="00000011">
      <w:pPr>
        <w:numPr>
          <w:ilvl w:val="0"/>
          <w:numId w:val="2"/>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Available after six months of employment. BBMA matches </w:t>
      </w:r>
      <w:r w:rsidDel="00000000" w:rsidR="00000000" w:rsidRPr="00000000">
        <w:rPr>
          <w:b w:val="1"/>
          <w:bCs w:val="1"/>
          <w:rtl w:val="0"/>
        </w:rPr>
        <w:t xml:space="preserve">100% of deferrals up to 3%</w:t>
      </w:r>
      <w:r w:rsidDel="00000000" w:rsidR="00000000" w:rsidRPr="00000000">
        <w:rPr>
          <w:rtl w:val="0"/>
        </w:rPr>
        <w:t xml:space="preserve">, and </w:t>
      </w:r>
      <w:r w:rsidDel="00000000" w:rsidR="00000000" w:rsidRPr="00000000">
        <w:rPr>
          <w:b w:val="1"/>
          <w:bCs w:val="1"/>
          <w:rtl w:val="0"/>
        </w:rPr>
        <w:t xml:space="preserve">50% on the next 2%</w:t>
      </w:r>
      <w:r w:rsidDel="00000000" w:rsidR="00000000" w:rsidRPr="00000000">
        <w:rPr>
          <w:rtl w:val="0"/>
        </w:rPr>
        <w:t xml:space="preserve">.</w:t>
      </w:r>
    </w:p>
    <w:p w:rsidR="00000000" w:rsidDel="00000000" w:rsidP="00000000" w:rsidRDefault="00000000" w:rsidRPr="00000000" w14:paraId="00000012">
      <w:pPr>
        <w:numPr>
          <w:ilvl w:val="0"/>
          <w:numId w:val="2"/>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"Your future matters to us. Our Safe Harbor Match is a powerful tool to help you build long-term wealth, with the company contributing alongside you as early as six months into your journey".</w:t>
      </w:r>
    </w:p>
    <w:p w:rsidR="00000000" w:rsidDel="00000000" w:rsidP="00000000" w:rsidRDefault="00000000" w:rsidRPr="00000000" w14:paraId="00000013">
      <w:pPr>
        <w:pStyle w:val="Heading2"/>
        <w:keepNext w:val="0"/>
        <w:keepLines w:val="0"/>
        <w:spacing w:after="80" w:before="0" w:lineRule="auto"/>
        <w:rPr>
          <w:b w:val="1"/>
          <w:bCs w:val="1"/>
          <w:sz w:val="34"/>
          <w:szCs w:val="34"/>
        </w:rPr>
      </w:pPr>
      <w:bookmarkStart w:colFirst="0" w:colLast="0" w:name="_917m7irq9rqr" w:id="6"/>
      <w:bookmarkEnd w:id="6"/>
      <w:r w:rsidDel="00000000" w:rsidR="00000000" w:rsidRPr="00000000">
        <w:rPr>
          <w:rtl w:val="0"/>
        </w:rPr>
      </w:r>
    </w:p>
    <w:p w:rsidR="00000000" w:rsidDel="00000000" w:rsidP="00000000" w:rsidRDefault="00000000" w:rsidRPr="00000000" w14:paraId="00000014">
      <w:pPr>
        <w:pStyle w:val="Heading2"/>
        <w:keepNext w:val="0"/>
        <w:keepLines w:val="0"/>
        <w:spacing w:after="80" w:before="0" w:lineRule="auto"/>
        <w:rPr>
          <w:b w:val="1"/>
          <w:bCs w:val="1"/>
          <w:sz w:val="34"/>
          <w:szCs w:val="34"/>
        </w:rPr>
      </w:pPr>
      <w:bookmarkStart w:colFirst="0" w:colLast="0" w:name="_4xe772za5bx6" w:id="7"/>
      <w:bookmarkEnd w:id="7"/>
      <w:r w:rsidDel="00000000" w:rsidR="00000000" w:rsidRPr="00000000">
        <w:rPr>
          <w:b w:val="1"/>
          <w:bCs w:val="1"/>
          <w:sz w:val="34"/>
          <w:szCs w:val="34"/>
          <w:rtl w:val="0"/>
        </w:rPr>
        <w:t xml:space="preserve">6. Two Paid Professional Development Days</w:t>
      </w:r>
    </w:p>
    <w:p w:rsidR="00000000" w:rsidDel="00000000" w:rsidP="00000000" w:rsidRDefault="00000000" w:rsidRPr="00000000" w14:paraId="00000015">
      <w:pPr>
        <w:pStyle w:val="Heading2"/>
        <w:keepNext w:val="0"/>
        <w:keepLines w:val="0"/>
        <w:numPr>
          <w:ilvl w:val="0"/>
          <w:numId w:val="8"/>
        </w:numPr>
        <w:spacing w:after="0" w:afterAutospacing="0" w:before="240" w:lineRule="auto"/>
        <w:ind w:left="720" w:hanging="360"/>
        <w:rPr>
          <w:b w:val="1"/>
          <w:bCs w:val="1"/>
          <w:sz w:val="22"/>
          <w:szCs w:val="22"/>
        </w:rPr>
      </w:pPr>
      <w:bookmarkStart w:colFirst="0" w:colLast="0" w:name="_4xe772za5bx6" w:id="7"/>
      <w:bookmarkEnd w:id="7"/>
      <w:r w:rsidDel="00000000" w:rsidR="00000000" w:rsidRPr="00000000">
        <w:rPr>
          <w:b w:val="1"/>
          <w:bCs w:val="1"/>
          <w:sz w:val="22"/>
          <w:szCs w:val="22"/>
          <w:rtl w:val="0"/>
        </w:rPr>
        <w:t xml:space="preserve">The Benefit:</w:t>
      </w:r>
      <w:r w:rsidDel="00000000" w:rsidR="00000000" w:rsidRPr="00000000">
        <w:rPr>
          <w:sz w:val="22"/>
          <w:szCs w:val="22"/>
          <w:rtl w:val="0"/>
        </w:rPr>
        <w:t xml:space="preserve"> Two mandatory, fully paid workdays dedicated to in-house training and pedagogical growth.</w:t>
      </w:r>
    </w:p>
    <w:p w:rsidR="00000000" w:rsidDel="00000000" w:rsidP="00000000" w:rsidRDefault="00000000" w:rsidRPr="00000000" w14:paraId="00000016">
      <w:pPr>
        <w:pStyle w:val="Heading2"/>
        <w:keepNext w:val="0"/>
        <w:keepLines w:val="0"/>
        <w:numPr>
          <w:ilvl w:val="0"/>
          <w:numId w:val="8"/>
        </w:numPr>
        <w:spacing w:after="240" w:before="0" w:beforeAutospacing="0" w:lineRule="auto"/>
        <w:ind w:left="720" w:hanging="360"/>
        <w:rPr>
          <w:b w:val="1"/>
          <w:bCs w:val="1"/>
          <w:sz w:val="22"/>
          <w:szCs w:val="22"/>
        </w:rPr>
      </w:pPr>
      <w:bookmarkStart w:colFirst="0" w:colLast="0" w:name="_z6xx58go0erv" w:id="8"/>
      <w:bookmarkEnd w:id="8"/>
      <w:r w:rsidDel="00000000" w:rsidR="00000000" w:rsidRPr="00000000">
        <w:rPr>
          <w:b w:val="1"/>
          <w:bCs w:val="1"/>
          <w:sz w:val="22"/>
          <w:szCs w:val="22"/>
          <w:rtl w:val="0"/>
        </w:rPr>
        <w:t xml:space="preserve">Talking Point:</w:t>
      </w:r>
      <w:r w:rsidDel="00000000" w:rsidR="00000000" w:rsidRPr="00000000">
        <w:rPr>
          <w:sz w:val="22"/>
          <w:szCs w:val="22"/>
          <w:rtl w:val="0"/>
        </w:rPr>
        <w:t xml:space="preserve"> "We are a learning organization. We set aside two full days every year for you to collaborate with peers and sharpen your skills, ensuring you stay at the cutting edge of early childhood education."</w:t>
      </w:r>
      <w:r w:rsidDel="00000000" w:rsidR="00000000" w:rsidRPr="00000000">
        <w:rPr>
          <w:rtl w:val="0"/>
        </w:rPr>
      </w:r>
    </w:p>
    <w:p w:rsidR="00000000" w:rsidDel="00000000" w:rsidP="00000000" w:rsidRDefault="00000000" w:rsidRPr="00000000" w14:paraId="00000017">
      <w:pPr>
        <w:pStyle w:val="Heading2"/>
        <w:keepNext w:val="0"/>
        <w:keepLines w:val="0"/>
        <w:spacing w:after="80" w:before="0" w:lineRule="auto"/>
        <w:rPr>
          <w:b w:val="1"/>
          <w:bCs w:val="1"/>
          <w:sz w:val="34"/>
          <w:szCs w:val="34"/>
        </w:rPr>
      </w:pPr>
      <w:bookmarkStart w:colFirst="0" w:colLast="0" w:name="_c5t7cqnjee3j" w:id="9"/>
      <w:bookmarkEnd w:id="9"/>
      <w:r w:rsidDel="00000000" w:rsidR="00000000" w:rsidRPr="00000000">
        <w:rPr>
          <w:b w:val="1"/>
          <w:bCs w:val="1"/>
          <w:sz w:val="34"/>
          <w:szCs w:val="34"/>
          <w:rtl w:val="0"/>
        </w:rPr>
        <w:t xml:space="preserve">7. Generous PTO &amp; Paid Holidays</w:t>
      </w:r>
    </w:p>
    <w:p w:rsidR="00000000" w:rsidDel="00000000" w:rsidP="00000000" w:rsidRDefault="00000000" w:rsidRPr="00000000" w14:paraId="00000018">
      <w:pPr>
        <w:numPr>
          <w:ilvl w:val="0"/>
          <w:numId w:val="5"/>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Full-time employees (30+ hours/week) earn </w:t>
      </w:r>
      <w:r w:rsidDel="00000000" w:rsidR="00000000" w:rsidRPr="00000000">
        <w:rPr>
          <w:b w:val="1"/>
          <w:bCs w:val="1"/>
          <w:rtl w:val="0"/>
        </w:rPr>
        <w:t xml:space="preserve">PTO</w:t>
      </w:r>
      <w:r w:rsidDel="00000000" w:rsidR="00000000" w:rsidRPr="00000000">
        <w:rPr>
          <w:rtl w:val="0"/>
        </w:rPr>
        <w:t xml:space="preserve"> and are eligible for </w:t>
      </w:r>
      <w:r w:rsidDel="00000000" w:rsidR="00000000" w:rsidRPr="00000000">
        <w:rPr>
          <w:b w:val="1"/>
          <w:bCs w:val="1"/>
          <w:rtl w:val="0"/>
        </w:rPr>
        <w:t xml:space="preserve">9+ paid holidays</w:t>
      </w:r>
      <w:r w:rsidDel="00000000" w:rsidR="00000000" w:rsidRPr="00000000">
        <w:rPr>
          <w:rtl w:val="0"/>
        </w:rPr>
        <w:t xml:space="preserve">, including the day after Thanksgiving and Christmas Eve.</w:t>
      </w:r>
    </w:p>
    <w:p w:rsidR="00000000" w:rsidDel="00000000" w:rsidP="00000000" w:rsidRDefault="00000000" w:rsidRPr="00000000" w14:paraId="00000019">
      <w:pPr>
        <w:numPr>
          <w:ilvl w:val="0"/>
          <w:numId w:val="5"/>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"Work-life balance is essential for preventing educator burnout. We provide dedicated PTO and a full holiday schedule to ensure you have time to recharge with your loved ones".</w:t>
      </w:r>
    </w:p>
    <w:p w:rsidR="00000000" w:rsidDel="00000000" w:rsidP="00000000" w:rsidRDefault="00000000" w:rsidRPr="00000000" w14:paraId="0000001A">
      <w:pPr>
        <w:pStyle w:val="Heading2"/>
        <w:keepNext w:val="0"/>
        <w:keepLines w:val="0"/>
        <w:spacing w:after="80" w:before="0" w:lineRule="auto"/>
        <w:rPr>
          <w:b w:val="1"/>
          <w:bCs w:val="1"/>
          <w:sz w:val="34"/>
          <w:szCs w:val="34"/>
        </w:rPr>
      </w:pPr>
      <w:bookmarkStart w:colFirst="0" w:colLast="0" w:name="_u2h3ddpqbor5" w:id="10"/>
      <w:bookmarkEnd w:id="10"/>
      <w:r w:rsidDel="00000000" w:rsidR="00000000" w:rsidRPr="00000000">
        <w:rPr>
          <w:b w:val="1"/>
          <w:bCs w:val="1"/>
          <w:sz w:val="34"/>
          <w:szCs w:val="34"/>
          <w:rtl w:val="0"/>
        </w:rPr>
        <w:t xml:space="preserve">8. Free Employee Assistance Program (EAP)</w:t>
      </w:r>
    </w:p>
    <w:p w:rsidR="00000000" w:rsidDel="00000000" w:rsidP="00000000" w:rsidRDefault="00000000" w:rsidRPr="00000000" w14:paraId="0000001B">
      <w:pPr>
        <w:numPr>
          <w:ilvl w:val="0"/>
          <w:numId w:val="9"/>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Completely </w:t>
      </w:r>
      <w:r w:rsidDel="00000000" w:rsidR="00000000" w:rsidRPr="00000000">
        <w:rPr>
          <w:b w:val="1"/>
          <w:bCs w:val="1"/>
          <w:rtl w:val="0"/>
        </w:rPr>
        <w:t xml:space="preserve">confidential and free</w:t>
      </w:r>
      <w:r w:rsidDel="00000000" w:rsidR="00000000" w:rsidRPr="00000000">
        <w:rPr>
          <w:rtl w:val="0"/>
        </w:rPr>
        <w:t xml:space="preserve"> access to counseling (up to three sessions) for issues like stress, legal questions, or financial planning.</w:t>
      </w:r>
    </w:p>
    <w:p w:rsidR="00000000" w:rsidDel="00000000" w:rsidP="00000000" w:rsidRDefault="00000000" w:rsidRPr="00000000" w14:paraId="0000001C">
      <w:pPr>
        <w:numPr>
          <w:ilvl w:val="0"/>
          <w:numId w:val="9"/>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"Life happens, and we want to be there for you. Our EAP provides a confidential safety net for everything from parenting advice to financial wellness, at no cost to you".</w:t>
      </w:r>
    </w:p>
    <w:p w:rsidR="00000000" w:rsidDel="00000000" w:rsidP="00000000" w:rsidRDefault="00000000" w:rsidRPr="00000000" w14:paraId="0000001D">
      <w:pPr>
        <w:pStyle w:val="Heading2"/>
        <w:keepNext w:val="0"/>
        <w:keepLines w:val="0"/>
        <w:spacing w:after="80" w:before="0" w:lineRule="auto"/>
        <w:rPr>
          <w:b w:val="1"/>
          <w:bCs w:val="1"/>
          <w:sz w:val="34"/>
          <w:szCs w:val="34"/>
        </w:rPr>
      </w:pPr>
      <w:bookmarkStart w:colFirst="0" w:colLast="0" w:name="_az869urdhd3k" w:id="11"/>
      <w:bookmarkEnd w:id="11"/>
      <w:r w:rsidDel="00000000" w:rsidR="00000000" w:rsidRPr="00000000">
        <w:rPr>
          <w:b w:val="1"/>
          <w:bCs w:val="1"/>
          <w:sz w:val="34"/>
          <w:szCs w:val="34"/>
          <w:rtl w:val="0"/>
        </w:rPr>
        <w:t xml:space="preserve">9. Financial Flexibility: On-Demand Pay</w:t>
      </w:r>
    </w:p>
    <w:p w:rsidR="00000000" w:rsidDel="00000000" w:rsidP="00000000" w:rsidRDefault="00000000" w:rsidRPr="00000000" w14:paraId="0000001E">
      <w:pPr>
        <w:numPr>
          <w:ilvl w:val="0"/>
          <w:numId w:val="10"/>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Through </w:t>
      </w:r>
      <w:r w:rsidDel="00000000" w:rsidR="00000000" w:rsidRPr="00000000">
        <w:rPr>
          <w:b w:val="1"/>
          <w:bCs w:val="1"/>
          <w:rtl w:val="0"/>
        </w:rPr>
        <w:t xml:space="preserve">PayActiv</w:t>
      </w:r>
      <w:r w:rsidDel="00000000" w:rsidR="00000000" w:rsidRPr="00000000">
        <w:rPr>
          <w:rtl w:val="0"/>
        </w:rPr>
        <w:t xml:space="preserve">, employees can access their earned wages daily rather than waiting for the bi-weekly paycheck.</w:t>
      </w:r>
    </w:p>
    <w:p w:rsidR="00000000" w:rsidDel="00000000" w:rsidP="00000000" w:rsidRDefault="00000000" w:rsidRPr="00000000" w14:paraId="0000001F">
      <w:pPr>
        <w:numPr>
          <w:ilvl w:val="0"/>
          <w:numId w:val="10"/>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"We understand that bills don't always wait for payday. Our on-demand pay option gives you the flexibility to access your earned wages whenever you need them.”</w:t>
      </w:r>
    </w:p>
    <w:p w:rsidR="00000000" w:rsidDel="00000000" w:rsidP="00000000" w:rsidRDefault="00000000" w:rsidRPr="00000000" w14:paraId="00000020">
      <w:pPr>
        <w:pStyle w:val="Heading2"/>
        <w:keepNext w:val="0"/>
        <w:keepLines w:val="0"/>
        <w:spacing w:after="80" w:before="0" w:lineRule="auto"/>
        <w:rPr>
          <w:b w:val="1"/>
          <w:bCs w:val="1"/>
          <w:sz w:val="34"/>
          <w:szCs w:val="34"/>
        </w:rPr>
      </w:pPr>
      <w:bookmarkStart w:colFirst="0" w:colLast="0" w:name="_hktpdfx71aen" w:id="12"/>
      <w:bookmarkEnd w:id="12"/>
      <w:r w:rsidDel="00000000" w:rsidR="00000000" w:rsidRPr="00000000">
        <w:rPr>
          <w:b w:val="1"/>
          <w:bCs w:val="1"/>
          <w:sz w:val="34"/>
          <w:szCs w:val="34"/>
          <w:rtl w:val="0"/>
        </w:rPr>
        <w:t xml:space="preserve">10. Employee Referral Bonus</w:t>
      </w:r>
    </w:p>
    <w:p w:rsidR="00000000" w:rsidDel="00000000" w:rsidP="00000000" w:rsidRDefault="00000000" w:rsidRPr="00000000" w14:paraId="00000021">
      <w:pPr>
        <w:numPr>
          <w:ilvl w:val="0"/>
          <w:numId w:val="7"/>
        </w:numPr>
        <w:spacing w:after="0" w:afterAutospacing="0" w:lineRule="auto"/>
        <w:ind w:left="720" w:hanging="360"/>
      </w:pPr>
      <w:r w:rsidDel="00000000" w:rsidR="00000000" w:rsidRPr="00000000">
        <w:rPr>
          <w:b w:val="1"/>
          <w:bCs w:val="1"/>
          <w:rtl w:val="0"/>
        </w:rPr>
        <w:t xml:space="preserve">The Benefit:</w:t>
      </w:r>
      <w:r w:rsidDel="00000000" w:rsidR="00000000" w:rsidRPr="00000000">
        <w:rPr>
          <w:rtl w:val="0"/>
        </w:rPr>
        <w:t xml:space="preserve"> A </w:t>
      </w:r>
      <w:r w:rsidDel="00000000" w:rsidR="00000000" w:rsidRPr="00000000">
        <w:rPr>
          <w:b w:val="1"/>
          <w:bCs w:val="1"/>
          <w:rtl w:val="0"/>
        </w:rPr>
        <w:t xml:space="preserve">$500 bonus</w:t>
      </w:r>
      <w:r w:rsidDel="00000000" w:rsidR="00000000" w:rsidRPr="00000000">
        <w:rPr>
          <w:rtl w:val="0"/>
        </w:rPr>
        <w:t xml:space="preserve"> for referring non-management staff (after 90 days) and incentives for referring new families.</w:t>
      </w:r>
    </w:p>
    <w:p w:rsidR="00000000" w:rsidDel="00000000" w:rsidP="00000000" w:rsidRDefault="00000000" w:rsidRPr="00000000" w14:paraId="00000022">
      <w:pPr>
        <w:numPr>
          <w:ilvl w:val="0"/>
          <w:numId w:val="7"/>
        </w:numPr>
        <w:spacing w:after="240" w:lineRule="auto"/>
        <w:ind w:left="720" w:hanging="360"/>
      </w:pPr>
      <w:r w:rsidDel="00000000" w:rsidR="00000000" w:rsidRPr="00000000">
        <w:rPr>
          <w:b w:val="1"/>
          <w:bCs w:val="1"/>
          <w:rtl w:val="0"/>
        </w:rPr>
        <w:t xml:space="preserve">Talking Point:</w:t>
      </w:r>
      <w:r w:rsidDel="00000000" w:rsidR="00000000" w:rsidRPr="00000000">
        <w:rPr>
          <w:rtl w:val="0"/>
        </w:rPr>
        <w:t xml:space="preserve"> "We want you to help us build our community. By referring talented peers or new families, you not only strengthen our academy but also earn significant financial bonuses".</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